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0" w:rsidRPr="00DF3385" w:rsidRDefault="00533F13">
      <w:pPr>
        <w:pStyle w:val="normal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Государственное</w:t>
      </w:r>
      <w:r w:rsidR="00794434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казенное обще</w:t>
      </w:r>
      <w:r w:rsidR="00160C22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образовател</w:t>
      </w:r>
      <w:r w:rsidR="00BC129B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ьное учреждение</w:t>
      </w:r>
      <w:r w:rsidR="00BC129B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/>
        <w:t>«</w:t>
      </w:r>
      <w:r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Буденовская основная </w:t>
      </w:r>
      <w:r w:rsidR="00794434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общеобразовательная школа </w:t>
      </w:r>
      <w:r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Ахвахского района</w:t>
      </w:r>
      <w:r w:rsidR="00794434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»</w:t>
      </w: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9602F0" w:rsidP="009602F0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085917" cy="1504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12" cy="150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385" w:rsidRDefault="00DF338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385" w:rsidRDefault="00DF338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330EF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EF9">
        <w:rPr>
          <w:rFonts w:ascii="Times New Roman" w:hAnsi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24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Учебный план&#10;ГКОУ РД &#10;«Буденовская ООШ Ахвахского района»  &#10;реализующие программы &#10;начального общего и основного общего образования, &#10;на 2021-2022учебный год.&#10;"/>
          </v:shape>
        </w:pict>
      </w:r>
    </w:p>
    <w:p w:rsidR="00EC6B20" w:rsidRDefault="00EC6B20">
      <w:pPr>
        <w:pStyle w:val="normal"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385" w:rsidRDefault="00DF338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385" w:rsidRDefault="00DF338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Default="00EC6B20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B20" w:rsidRPr="00DF3385" w:rsidRDefault="00A42CF9">
      <w:pPr>
        <w:pStyle w:val="normal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2021 - 2022</w:t>
      </w:r>
      <w:r w:rsidR="00794434" w:rsidRPr="00DF338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уч. год</w:t>
      </w:r>
      <w:r w:rsidR="00794434" w:rsidRPr="00DF3385">
        <w:rPr>
          <w:color w:val="002060"/>
        </w:rPr>
        <w:br w:type="page"/>
      </w:r>
    </w:p>
    <w:p w:rsidR="00EC6B20" w:rsidRDefault="0079443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3F13" w:rsidRDefault="00794434" w:rsidP="00533F1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учебн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E088F">
        <w:rPr>
          <w:rFonts w:ascii="Times New Roman" w:eastAsia="Times New Roman" w:hAnsi="Times New Roman" w:cs="Times New Roman"/>
          <w:b/>
          <w:sz w:val="24"/>
          <w:szCs w:val="24"/>
        </w:rPr>
        <w:t xml:space="preserve">му плану </w:t>
      </w:r>
      <w:r w:rsidR="00533F1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казенного общеобразовательного учреждения</w:t>
      </w:r>
      <w:r w:rsidR="00533F13">
        <w:rPr>
          <w:rFonts w:ascii="Times New Roman" w:eastAsia="Times New Roman" w:hAnsi="Times New Roman" w:cs="Times New Roman"/>
          <w:b/>
          <w:sz w:val="24"/>
          <w:szCs w:val="24"/>
        </w:rPr>
        <w:br/>
        <w:t>«Буденовская основная общеобразовательная школа Ахвахского района»</w:t>
      </w:r>
    </w:p>
    <w:p w:rsidR="000577C2" w:rsidRPr="007D49DC" w:rsidRDefault="000577C2" w:rsidP="00533F13"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7C2">
        <w:rPr>
          <w:rFonts w:ascii="Times New Roman" w:hAnsi="Times New Roman"/>
          <w:b/>
          <w:sz w:val="28"/>
          <w:szCs w:val="28"/>
        </w:rPr>
        <w:t xml:space="preserve"> </w:t>
      </w: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577C2" w:rsidRPr="00CC73F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577C2" w:rsidRPr="00CC73F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</w:t>
      </w:r>
      <w:r w:rsidR="002E088F">
        <w:rPr>
          <w:rFonts w:ascii="Times New Roman" w:eastAsia="TimesNewRomanPSMT" w:hAnsi="Times New Roman"/>
          <w:sz w:val="28"/>
          <w:szCs w:val="28"/>
        </w:rPr>
        <w:t xml:space="preserve">. Учебные планы  </w:t>
      </w:r>
      <w:r w:rsidR="00533F13">
        <w:rPr>
          <w:rFonts w:ascii="Times New Roman" w:eastAsia="TimesNewRomanPSMT" w:hAnsi="Times New Roman"/>
          <w:sz w:val="28"/>
          <w:szCs w:val="28"/>
        </w:rPr>
        <w:t>Г</w:t>
      </w:r>
      <w:r w:rsidR="00BC129B">
        <w:rPr>
          <w:rFonts w:ascii="Times New Roman" w:eastAsia="TimesNewRomanPSMT" w:hAnsi="Times New Roman"/>
          <w:sz w:val="28"/>
          <w:szCs w:val="28"/>
        </w:rPr>
        <w:t>КОУ «</w:t>
      </w:r>
      <w:r w:rsidR="00533F13">
        <w:rPr>
          <w:rFonts w:ascii="Times New Roman" w:eastAsia="TimesNewRomanPSMT" w:hAnsi="Times New Roman"/>
          <w:sz w:val="28"/>
          <w:szCs w:val="28"/>
        </w:rPr>
        <w:t>Буденовская О</w:t>
      </w:r>
      <w:r>
        <w:rPr>
          <w:rFonts w:ascii="Times New Roman" w:eastAsia="TimesNewRomanPSMT" w:hAnsi="Times New Roman"/>
          <w:sz w:val="28"/>
          <w:szCs w:val="28"/>
        </w:rPr>
        <w:t>ОШ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Ахвахского района</w:t>
      </w:r>
      <w:r>
        <w:rPr>
          <w:rFonts w:ascii="Times New Roman" w:eastAsia="TimesNewRomanPSMT" w:hAnsi="Times New Roman"/>
          <w:sz w:val="28"/>
          <w:szCs w:val="28"/>
        </w:rPr>
        <w:t>»</w:t>
      </w:r>
      <w:r w:rsidRPr="00CC73F3">
        <w:rPr>
          <w:rFonts w:ascii="Times New Roman" w:eastAsia="TimesNewRomanPSMT" w:hAnsi="Times New Roman"/>
          <w:sz w:val="28"/>
          <w:szCs w:val="28"/>
        </w:rPr>
        <w:t>, реализующих основные общеобразовательные программы начального общего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и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основного общего образования (далее - образовательные организации), формируются в соответствии с требованиями: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РоссийскойФедерации»;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0577C2" w:rsidRDefault="000577C2" w:rsidP="000577C2">
      <w:pPr>
        <w:pStyle w:val="aa"/>
        <w:ind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2A47B4">
        <w:rPr>
          <w:rFonts w:ascii="Times New Roman" w:eastAsia="TimesNewRomanPSMT" w:hAnsi="Times New Roman"/>
          <w:sz w:val="28"/>
          <w:szCs w:val="28"/>
        </w:rPr>
        <w:t>исьм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Минобрнауки России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от 18.08.2017 №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>
        <w:rPr>
          <w:rFonts w:ascii="Times New Roman" w:eastAsia="TimesNewRomanPSMT" w:hAnsi="Times New Roman"/>
          <w:sz w:val="28"/>
          <w:szCs w:val="28"/>
        </w:rPr>
        <w:t xml:space="preserve"> «М</w:t>
      </w:r>
      <w:r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по уточнению понятия и содержания внеурочной деятельности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 xml:space="preserve">в </w:t>
      </w:r>
      <w:r w:rsidRPr="002A47B4">
        <w:rPr>
          <w:rFonts w:ascii="Times New Roman" w:eastAsia="TimesNewRomanPSMT" w:hAnsi="Times New Roman"/>
          <w:sz w:val="28"/>
          <w:szCs w:val="28"/>
        </w:rPr>
        <w:lastRenderedPageBreak/>
        <w:t>рамках реализации основных общеобразовательных программ,</w:t>
      </w:r>
      <w:r w:rsidR="00533F1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A47B4">
        <w:rPr>
          <w:rFonts w:ascii="Times New Roman" w:eastAsia="TimesNewRomanPSMT" w:hAnsi="Times New Roman"/>
          <w:sz w:val="28"/>
          <w:szCs w:val="28"/>
        </w:rPr>
        <w:t>в том числе в части проектной деятельности</w:t>
      </w:r>
      <w:r>
        <w:rPr>
          <w:rFonts w:ascii="Times New Roman" w:eastAsia="TimesNewRomanPSMT" w:hAnsi="Times New Roman"/>
          <w:sz w:val="28"/>
          <w:szCs w:val="28"/>
        </w:rPr>
        <w:t>».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</w:t>
      </w:r>
      <w:r w:rsidR="00533F13">
        <w:rPr>
          <w:rFonts w:ascii="Times New Roman" w:eastAsia="TimesNewRomanPSMT" w:hAnsi="Times New Roman"/>
          <w:sz w:val="28"/>
          <w:szCs w:val="28"/>
        </w:rPr>
        <w:t>6</w:t>
      </w:r>
      <w:r w:rsidRPr="00FA7305">
        <w:rPr>
          <w:rFonts w:ascii="Times New Roman" w:eastAsia="TimesNewRomanPSMT" w:hAnsi="Times New Roman"/>
          <w:sz w:val="28"/>
          <w:szCs w:val="28"/>
        </w:rPr>
        <w:t>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1.4.Режим работы по шестидневной учебной неделе определяется образовательной организацией в соответствии с СанПиН.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:rsidR="000577C2" w:rsidRPr="002A47B4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 1 классе — 35 минут;</w:t>
      </w:r>
    </w:p>
    <w:p w:rsidR="00533F13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A47B4">
        <w:rPr>
          <w:rFonts w:ascii="Times New Roman" w:hAnsi="Times New Roman"/>
          <w:sz w:val="28"/>
          <w:szCs w:val="28"/>
        </w:rPr>
        <w:t>- во 2 - 4 классах –</w:t>
      </w:r>
      <w:r w:rsidR="00533F13">
        <w:rPr>
          <w:rFonts w:ascii="Times New Roman" w:hAnsi="Times New Roman"/>
          <w:sz w:val="28"/>
          <w:szCs w:val="28"/>
        </w:rPr>
        <w:t xml:space="preserve"> </w:t>
      </w:r>
      <w:r w:rsidRPr="002A47B4">
        <w:rPr>
          <w:rFonts w:ascii="Times New Roman" w:hAnsi="Times New Roman"/>
          <w:sz w:val="28"/>
          <w:szCs w:val="28"/>
        </w:rPr>
        <w:t>45 минут</w:t>
      </w:r>
      <w:r w:rsidR="00533F13">
        <w:rPr>
          <w:rFonts w:ascii="Times New Roman" w:hAnsi="Times New Roman"/>
          <w:sz w:val="28"/>
          <w:szCs w:val="28"/>
        </w:rPr>
        <w:t>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</w:t>
      </w:r>
      <w:r w:rsidR="00533F13">
        <w:rPr>
          <w:rFonts w:ascii="Times New Roman" w:hAnsi="Times New Roman"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и с учетом примерных основных образовательных программ начального общего и основног</w:t>
      </w:r>
      <w:r w:rsidR="002E088F">
        <w:rPr>
          <w:rFonts w:ascii="Times New Roman" w:hAnsi="Times New Roman"/>
          <w:sz w:val="28"/>
          <w:szCs w:val="28"/>
        </w:rPr>
        <w:t>о общего образования</w:t>
      </w:r>
      <w:r w:rsidRPr="00172307">
        <w:rPr>
          <w:rFonts w:ascii="Times New Roman" w:hAnsi="Times New Roman"/>
          <w:sz w:val="28"/>
          <w:szCs w:val="28"/>
        </w:rPr>
        <w:t>. Учебный план обр</w:t>
      </w:r>
      <w:r w:rsidR="002E088F">
        <w:rPr>
          <w:rFonts w:ascii="Times New Roman" w:hAnsi="Times New Roman"/>
          <w:sz w:val="28"/>
          <w:szCs w:val="28"/>
        </w:rPr>
        <w:t>азовательных организаций на 2021/2022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0577C2" w:rsidRPr="00172307" w:rsidRDefault="00533F13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0577C2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0577C2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0577C2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0577C2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0577C2" w:rsidRPr="00172307">
        <w:rPr>
          <w:rFonts w:ascii="Times New Roman" w:hAnsi="Times New Roman"/>
          <w:sz w:val="28"/>
          <w:szCs w:val="28"/>
        </w:rPr>
        <w:t>классов;</w:t>
      </w:r>
    </w:p>
    <w:p w:rsidR="000577C2" w:rsidRPr="00172307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3F13">
        <w:rPr>
          <w:rFonts w:ascii="Times New Roman" w:hAnsi="Times New Roman"/>
          <w:sz w:val="28"/>
          <w:szCs w:val="28"/>
        </w:rPr>
        <w:t>-</w:t>
      </w:r>
      <w:r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</w:rPr>
        <w:t>классов;</w:t>
      </w:r>
    </w:p>
    <w:p w:rsidR="000577C2" w:rsidRPr="00172307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</w:t>
      </w:r>
      <w:r w:rsidR="002E088F">
        <w:rPr>
          <w:rFonts w:ascii="Times New Roman" w:hAnsi="Times New Roman"/>
          <w:sz w:val="28"/>
          <w:szCs w:val="28"/>
        </w:rPr>
        <w:t xml:space="preserve">д в  </w:t>
      </w:r>
      <w:r w:rsidR="00533F13">
        <w:rPr>
          <w:rFonts w:ascii="Times New Roman" w:eastAsia="TimesNewRomanPSMT" w:hAnsi="Times New Roman"/>
          <w:sz w:val="28"/>
          <w:szCs w:val="28"/>
        </w:rPr>
        <w:t>ГКОУ «Буденовская ООШ Ахвахского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172307">
        <w:rPr>
          <w:rFonts w:ascii="Times New Roman" w:hAnsi="Times New Roman"/>
          <w:sz w:val="28"/>
          <w:szCs w:val="28"/>
        </w:rPr>
        <w:t xml:space="preserve"> начинается 01.09.20</w:t>
      </w:r>
      <w:r w:rsidR="00A42CF9">
        <w:rPr>
          <w:rFonts w:ascii="Times New Roman" w:hAnsi="Times New Roman"/>
          <w:sz w:val="28"/>
          <w:szCs w:val="28"/>
        </w:rPr>
        <w:t>21</w:t>
      </w:r>
      <w:r w:rsidRPr="00172307">
        <w:rPr>
          <w:rFonts w:ascii="Times New Roman" w:hAnsi="Times New Roman"/>
          <w:sz w:val="28"/>
          <w:szCs w:val="28"/>
        </w:rPr>
        <w:t>г.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Обязательная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 xml:space="preserve">плана определяет 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1577,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1578 во ФГОС начального общего, основного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</w:p>
    <w:p w:rsidR="007F1AE3" w:rsidRDefault="007F1AE3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7F1AE3" w:rsidRDefault="007F1AE3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твии с ФГОС начального общего,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основного общего</w:t>
      </w:r>
      <w:r w:rsidR="007F1AE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t>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lastRenderedPageBreak/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в</w:t>
      </w:r>
      <w:r w:rsidRPr="00EB341D">
        <w:rPr>
          <w:rFonts w:ascii="Times New Roman" w:eastAsia="TimesNewRomanPSMT" w:hAnsi="Times New Roman"/>
          <w:sz w:val="28"/>
          <w:szCs w:val="28"/>
        </w:rPr>
        <w:t xml:space="preserve">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</w:t>
      </w:r>
      <w:r w:rsidR="00160C22">
        <w:rPr>
          <w:rFonts w:ascii="Times New Roman" w:eastAsia="TimesNewRomanPSMT" w:hAnsi="Times New Roman"/>
          <w:sz w:val="28"/>
          <w:szCs w:val="28"/>
        </w:rPr>
        <w:t>в с меньшей наполняемостью.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кл.), по иностранному языку и второму иностранному языку (5–9 кл.), технологии (5–9 кл.), информатике, а также по физике и химии (во время проведения практических занятий) деление классов на две группы с учетом норм по предельно допустимой наполняемости групп. 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>
        <w:rPr>
          <w:rFonts w:ascii="Times New Roman" w:eastAsia="TimesNewRomanPSMT" w:hAnsi="Times New Roman"/>
          <w:sz w:val="28"/>
          <w:szCs w:val="28"/>
        </w:rPr>
        <w:t xml:space="preserve"> для организации 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 подготовки и профильного обучения, в том числе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A47B4">
        <w:rPr>
          <w:rFonts w:ascii="Times New Roman" w:eastAsia="TimesNewRomanPSMT" w:hAnsi="Times New Roman"/>
          <w:sz w:val="28"/>
          <w:szCs w:val="28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r w:rsidRPr="00AB7A05">
        <w:rPr>
          <w:rFonts w:ascii="Times New Roman" w:eastAsia="TimesNewRomanPSMT" w:hAnsi="Times New Roman"/>
          <w:sz w:val="28"/>
          <w:szCs w:val="28"/>
        </w:rPr>
        <w:t>предпрофильной подготовки.</w:t>
      </w:r>
    </w:p>
    <w:p w:rsidR="000577C2" w:rsidRDefault="000577C2" w:rsidP="000577C2">
      <w:pPr>
        <w:spacing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определении максимально допустимой аудиторной нагрузки обучающихся согласно СанПиН 2.4.2.282I-I0.</w:t>
      </w:r>
    </w:p>
    <w:p w:rsidR="000577C2" w:rsidRPr="00AB4FB7" w:rsidRDefault="000577C2" w:rsidP="000577C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B4FB7">
        <w:rPr>
          <w:rFonts w:ascii="Times New Roman" w:eastAsia="Times New Roman" w:hAnsi="Times New Roman"/>
          <w:sz w:val="28"/>
          <w:szCs w:val="28"/>
        </w:rPr>
        <w:t xml:space="preserve">Позиция деления классов на группы включается как организационно-педагогическое условие в образовательные программы общеобразовательной организации.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r>
        <w:rPr>
          <w:rFonts w:ascii="Times New Roman" w:eastAsia="TimesNewRomanPSMT" w:hAnsi="Times New Roman"/>
          <w:sz w:val="28"/>
          <w:szCs w:val="28"/>
        </w:rPr>
        <w:t xml:space="preserve">дистанционной, </w:t>
      </w:r>
      <w:r w:rsidRPr="00FA7305">
        <w:rPr>
          <w:rFonts w:ascii="Times New Roman" w:eastAsia="TimesNewRomanPSMT" w:hAnsi="Times New Roman"/>
          <w:sz w:val="28"/>
          <w:szCs w:val="28"/>
        </w:rPr>
        <w:t>очно-заочной и (или) заочной формах учебные планы должны быть основаны на тре</w:t>
      </w:r>
      <w:r>
        <w:rPr>
          <w:rFonts w:ascii="Times New Roman" w:eastAsia="TimesNewRomanPSMT" w:hAnsi="Times New Roman"/>
          <w:sz w:val="28"/>
          <w:szCs w:val="28"/>
        </w:rPr>
        <w:t xml:space="preserve">бованиях ФГОС начального общего, </w:t>
      </w:r>
      <w:r w:rsidRPr="00FA7305">
        <w:rPr>
          <w:rFonts w:ascii="Times New Roman" w:eastAsia="TimesNewRomanPSMT" w:hAnsi="Times New Roman"/>
          <w:sz w:val="28"/>
          <w:szCs w:val="28"/>
        </w:rPr>
        <w:t>основного 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, среднего </w:t>
      </w:r>
      <w:r w:rsidRPr="00FA7305">
        <w:rPr>
          <w:rFonts w:ascii="Times New Roman" w:eastAsia="TimesNewRomanPSMT" w:hAnsi="Times New Roman"/>
          <w:sz w:val="28"/>
          <w:szCs w:val="28"/>
        </w:rPr>
        <w:t>общего 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. Уменьшать количество обязательных учебных пр</w:t>
      </w:r>
      <w:r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</w:p>
    <w:p w:rsidR="000577C2" w:rsidRDefault="000577C2" w:rsidP="000577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0577C2" w:rsidRPr="001D14B6" w:rsidRDefault="000577C2" w:rsidP="000577C2">
      <w:pPr>
        <w:pStyle w:val="aa"/>
        <w:ind w:firstLine="708"/>
        <w:jc w:val="both"/>
      </w:pPr>
      <w:r w:rsidRPr="001D14B6">
        <w:rPr>
          <w:rFonts w:ascii="Times New Roman" w:eastAsia="TimesNewRomanPSMT" w:hAnsi="Times New Roman"/>
          <w:sz w:val="28"/>
          <w:szCs w:val="28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lastRenderedPageBreak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Участие во внеурочной деятельности является для обучающихся обязательным.</w:t>
      </w:r>
    </w:p>
    <w:p w:rsidR="000577C2" w:rsidRPr="001D14B6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D14B6"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0577C2" w:rsidRDefault="000577C2" w:rsidP="000577C2">
      <w:pPr>
        <w:pStyle w:val="aa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893E46" w:rsidRDefault="00893E46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7F1AE3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6514D9">
      <w:pPr>
        <w:pStyle w:val="aa"/>
        <w:rPr>
          <w:rFonts w:ascii="Times New Roman" w:eastAsia="TimesNewRomanPS-BoldMT" w:hAnsi="Times New Roman"/>
          <w:b/>
          <w:bCs/>
          <w:sz w:val="32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6514D9" w:rsidRDefault="006514D9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</w:p>
    <w:p w:rsidR="00893E46" w:rsidRPr="006514D9" w:rsidRDefault="00893E46" w:rsidP="006514D9">
      <w:pPr>
        <w:pStyle w:val="aa"/>
        <w:jc w:val="center"/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</w:pPr>
      <w:r w:rsidRPr="006514D9">
        <w:rPr>
          <w:rFonts w:ascii="Times New Roman" w:eastAsia="TimesNewRomanPS-BoldMT" w:hAnsi="Times New Roman"/>
          <w:b/>
          <w:bCs/>
          <w:color w:val="FF0000"/>
          <w:sz w:val="36"/>
          <w:szCs w:val="28"/>
        </w:rPr>
        <w:lastRenderedPageBreak/>
        <w:t>Учебный план начального общего образования</w:t>
      </w:r>
    </w:p>
    <w:p w:rsidR="000577C2" w:rsidRPr="006514D9" w:rsidRDefault="000577C2" w:rsidP="006514D9">
      <w:pPr>
        <w:pStyle w:val="aa"/>
        <w:ind w:firstLine="708"/>
        <w:jc w:val="center"/>
        <w:rPr>
          <w:rFonts w:ascii="Times New Roman" w:eastAsia="TimesNewRomanPS-BoldMT" w:hAnsi="Times New Roman"/>
          <w:b/>
          <w:bCs/>
          <w:color w:val="FF0000"/>
          <w:sz w:val="32"/>
          <w:szCs w:val="28"/>
        </w:rPr>
      </w:pPr>
      <w:r w:rsidRPr="006514D9">
        <w:rPr>
          <w:rFonts w:ascii="Times New Roman" w:eastAsia="TimesNewRomanPS-BoldMT" w:hAnsi="Times New Roman"/>
          <w:b/>
          <w:bCs/>
          <w:color w:val="FF0000"/>
          <w:sz w:val="32"/>
          <w:szCs w:val="28"/>
        </w:rPr>
        <w:t>Начальное общее образование.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обучающихся, может быть использовано: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160C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0577C2" w:rsidRPr="005E7324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</w:t>
      </w:r>
      <w:r>
        <w:rPr>
          <w:rFonts w:ascii="Times New Roman" w:eastAsia="TimesNewRomanPSMT" w:hAnsi="Times New Roman"/>
          <w:sz w:val="28"/>
          <w:szCs w:val="28"/>
        </w:rPr>
        <w:t>асть учебного плана, формируемого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</w:t>
      </w:r>
      <w:r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0577C2" w:rsidRPr="00014EBB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F1AE3" w:rsidRDefault="007F1AE3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577C2" w:rsidRPr="006514D9" w:rsidRDefault="000577C2" w:rsidP="000577C2">
      <w:pPr>
        <w:pStyle w:val="aa"/>
        <w:ind w:firstLine="708"/>
        <w:jc w:val="both"/>
        <w:rPr>
          <w:rFonts w:ascii="Times New Roman" w:eastAsia="TimesNewRomanPS-BoldMT" w:hAnsi="Times New Roman"/>
          <w:b/>
          <w:bCs/>
          <w:color w:val="002060"/>
          <w:sz w:val="28"/>
          <w:szCs w:val="28"/>
        </w:rPr>
      </w:pPr>
      <w:r w:rsidRPr="006514D9">
        <w:rPr>
          <w:rFonts w:ascii="Times New Roman" w:eastAsia="TimesNewRomanPS-BoldMT" w:hAnsi="Times New Roman"/>
          <w:b/>
          <w:bCs/>
          <w:color w:val="002060"/>
          <w:sz w:val="28"/>
          <w:szCs w:val="28"/>
        </w:rPr>
        <w:t>Дополнительно:</w:t>
      </w:r>
    </w:p>
    <w:p w:rsidR="000577C2" w:rsidRPr="00A703C9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A703C9">
        <w:rPr>
          <w:rFonts w:ascii="Times New Roman" w:eastAsia="TimesNewRomanPSMT" w:hAnsi="Times New Roman"/>
          <w:sz w:val="28"/>
          <w:szCs w:val="28"/>
        </w:rPr>
        <w:t>с учетом интересов обучающихся и возможностей образовательной организации.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703C9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0577C2" w:rsidRPr="00293333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средств для обучения возможно деление классов по учебным предметам на группы. </w:t>
      </w:r>
    </w:p>
    <w:p w:rsidR="000577C2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  <w:highlight w:val="cyan"/>
        </w:rPr>
      </w:pPr>
      <w:r w:rsidRPr="00EB341D">
        <w:rPr>
          <w:rFonts w:ascii="Times New Roman" w:eastAsia="TimesNewRomanPSMT" w:hAnsi="Times New Roman"/>
          <w:sz w:val="28"/>
          <w:szCs w:val="28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0577C2" w:rsidRPr="003015E1" w:rsidRDefault="000577C2" w:rsidP="000577C2">
      <w:pPr>
        <w:pStyle w:val="aa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60245">
        <w:rPr>
          <w:rFonts w:ascii="Times New Roman" w:eastAsia="TimesNewRomanPSMT" w:hAnsi="Times New Roman"/>
          <w:sz w:val="28"/>
          <w:szCs w:val="28"/>
        </w:rPr>
        <w:t xml:space="preserve">Кроме того, общеобразовательная организация совместно со своим учредителем самостоятельно принимает решение о делении классов на группы, с учетом наличия необходимых финансовых и педагогических ресурсов. </w:t>
      </w:r>
    </w:p>
    <w:p w:rsidR="00EC6B20" w:rsidRDefault="00EC6B2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B20" w:rsidRPr="00F85608" w:rsidRDefault="00794434" w:rsidP="00F8560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 из внеурочной деятельности  отведен на шахматы во исполнении Приказа МОН РД №373 – 09/16 от 15 февраля 2016 года «О внедрении в образовательные  учреждения РД </w:t>
      </w:r>
      <w:r w:rsidR="00D36A1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курса «Шахматы» в 1-5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5AC" w:rsidRDefault="007165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AE3" w:rsidRDefault="007165AC" w:rsidP="006514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335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:rsidR="00EC6B20" w:rsidRPr="009D67E8" w:rsidRDefault="00360B12" w:rsidP="00360B12">
      <w:pPr>
        <w:pStyle w:val="normal"/>
        <w:rPr>
          <w:sz w:val="28"/>
        </w:rPr>
      </w:pPr>
      <w:r>
        <w:lastRenderedPageBreak/>
        <w:t xml:space="preserve">                                                                      </w:t>
      </w:r>
      <w:r w:rsidR="00BC1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2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434" w:rsidRPr="009D67E8">
        <w:rPr>
          <w:rFonts w:ascii="Times New Roman" w:eastAsia="Times New Roman" w:hAnsi="Times New Roman" w:cs="Times New Roman"/>
          <w:b/>
          <w:sz w:val="32"/>
          <w:szCs w:val="24"/>
        </w:rPr>
        <w:t>Учебный план</w:t>
      </w:r>
      <w:r w:rsidR="00BC129B" w:rsidRPr="009D67E8">
        <w:rPr>
          <w:rFonts w:ascii="Times New Roman" w:eastAsia="Times New Roman" w:hAnsi="Times New Roman" w:cs="Times New Roman"/>
          <w:b/>
          <w:sz w:val="32"/>
          <w:szCs w:val="24"/>
        </w:rPr>
        <w:t xml:space="preserve"> (примерный)</w:t>
      </w:r>
    </w:p>
    <w:p w:rsidR="00EC6B20" w:rsidRPr="009D67E8" w:rsidRDefault="002E088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D67E8">
        <w:rPr>
          <w:rFonts w:ascii="Times New Roman" w:eastAsia="Times New Roman" w:hAnsi="Times New Roman" w:cs="Times New Roman"/>
          <w:b/>
          <w:sz w:val="32"/>
          <w:szCs w:val="24"/>
        </w:rPr>
        <w:t xml:space="preserve">для I-IV классов </w:t>
      </w:r>
      <w:r w:rsidR="007F1AE3" w:rsidRPr="009D67E8">
        <w:rPr>
          <w:rFonts w:ascii="Times New Roman" w:eastAsia="TimesNewRomanPSMT" w:hAnsi="Times New Roman"/>
          <w:b/>
          <w:sz w:val="32"/>
          <w:szCs w:val="28"/>
        </w:rPr>
        <w:t>ГКОУ «Буденовская ООШ Ахвахского района</w:t>
      </w:r>
      <w:r w:rsidR="007F1AE3" w:rsidRPr="009D67E8">
        <w:rPr>
          <w:rFonts w:ascii="Times New Roman" w:hAnsi="Times New Roman"/>
          <w:b/>
          <w:sz w:val="32"/>
          <w:szCs w:val="28"/>
        </w:rPr>
        <w:t>»</w:t>
      </w:r>
      <w:r w:rsidR="00794434" w:rsidRPr="009D67E8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F30E34" w:rsidRPr="009D67E8" w:rsidRDefault="00794434" w:rsidP="00F30E34">
      <w:pPr>
        <w:pStyle w:val="aa"/>
        <w:jc w:val="center"/>
        <w:rPr>
          <w:rFonts w:ascii="Times New Roman" w:hAnsi="Times New Roman"/>
          <w:b/>
          <w:sz w:val="36"/>
          <w:szCs w:val="28"/>
        </w:rPr>
      </w:pPr>
      <w:r w:rsidRPr="009D67E8">
        <w:rPr>
          <w:rFonts w:ascii="Times New Roman" w:eastAsia="Times New Roman" w:hAnsi="Times New Roman"/>
          <w:b/>
          <w:sz w:val="32"/>
          <w:szCs w:val="24"/>
        </w:rPr>
        <w:t>реализующих программы началь</w:t>
      </w:r>
      <w:r w:rsidR="00A42CF9" w:rsidRPr="009D67E8">
        <w:rPr>
          <w:rFonts w:ascii="Times New Roman" w:eastAsia="Times New Roman" w:hAnsi="Times New Roman"/>
          <w:b/>
          <w:sz w:val="32"/>
          <w:szCs w:val="24"/>
        </w:rPr>
        <w:t>ного общего образования, на 2021/2022</w:t>
      </w:r>
      <w:r w:rsidRPr="009D67E8">
        <w:rPr>
          <w:rFonts w:ascii="Times New Roman" w:eastAsia="Times New Roman" w:hAnsi="Times New Roman"/>
          <w:b/>
          <w:sz w:val="32"/>
          <w:szCs w:val="24"/>
        </w:rPr>
        <w:t xml:space="preserve"> уч. </w:t>
      </w:r>
      <w:r w:rsidR="00160C22" w:rsidRPr="009D67E8">
        <w:rPr>
          <w:rFonts w:ascii="Times New Roman" w:eastAsia="Times New Roman" w:hAnsi="Times New Roman"/>
          <w:b/>
          <w:sz w:val="32"/>
          <w:szCs w:val="24"/>
        </w:rPr>
        <w:t>г.</w:t>
      </w:r>
    </w:p>
    <w:p w:rsidR="00F30E34" w:rsidRPr="009D67E8" w:rsidRDefault="00F30E34" w:rsidP="00F30E34">
      <w:pPr>
        <w:pStyle w:val="aa"/>
        <w:jc w:val="center"/>
        <w:rPr>
          <w:rFonts w:ascii="Times New Roman" w:hAnsi="Times New Roman"/>
          <w:b/>
          <w:sz w:val="36"/>
          <w:szCs w:val="28"/>
        </w:rPr>
      </w:pPr>
      <w:r w:rsidRPr="009D67E8">
        <w:rPr>
          <w:rFonts w:ascii="Times New Roman" w:hAnsi="Times New Roman"/>
          <w:b/>
          <w:sz w:val="36"/>
          <w:szCs w:val="28"/>
        </w:rPr>
        <w:t>(изучение родного языка наряду с преподаванием на русском языке)</w:t>
      </w:r>
    </w:p>
    <w:p w:rsidR="009D67E8" w:rsidRDefault="009D67E8" w:rsidP="00F30E34">
      <w:pPr>
        <w:pStyle w:val="aa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30E34" w:rsidRDefault="00F30E34" w:rsidP="00F30E34">
      <w:pPr>
        <w:pStyle w:val="aa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2835"/>
        <w:gridCol w:w="850"/>
        <w:gridCol w:w="851"/>
        <w:gridCol w:w="850"/>
        <w:gridCol w:w="914"/>
        <w:gridCol w:w="928"/>
      </w:tblGrid>
      <w:tr w:rsidR="009D67E8" w:rsidRPr="004C7572" w:rsidTr="00AF28E2">
        <w:trPr>
          <w:cantSplit/>
          <w:trHeight w:val="165"/>
        </w:trPr>
        <w:tc>
          <w:tcPr>
            <w:tcW w:w="5709" w:type="dxa"/>
            <w:gridSpan w:val="2"/>
            <w:vMerge w:val="restart"/>
            <w:tcBorders>
              <w:top w:val="thinThickSmallGap" w:sz="24" w:space="0" w:color="C0C0C0"/>
              <w:left w:val="thinThickSmallGap" w:sz="24" w:space="0" w:color="C0C0C0"/>
              <w:right w:val="thinThickSmallGap" w:sz="24" w:space="0" w:color="C0C0C0"/>
            </w:tcBorders>
          </w:tcPr>
          <w:p w:rsidR="009D67E8" w:rsidRPr="00916888" w:rsidRDefault="009D67E8" w:rsidP="00173BC4">
            <w:pPr>
              <w:ind w:left="180"/>
              <w:jc w:val="center"/>
              <w:rPr>
                <w:rFonts w:ascii="Times New Roman" w:hAnsi="Times New Roman" w:cs="Times New Roman"/>
                <w:b/>
                <w:color w:val="FF0066"/>
                <w:sz w:val="32"/>
              </w:rPr>
            </w:pP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CC0000"/>
                <w:sz w:val="32"/>
              </w:rPr>
            </w:pPr>
            <w:r w:rsidRPr="00916888">
              <w:rPr>
                <w:rFonts w:ascii="Times New Roman" w:hAnsi="Times New Roman" w:cs="Times New Roman"/>
                <w:b/>
                <w:color w:val="CC0000"/>
                <w:sz w:val="32"/>
              </w:rPr>
              <w:t>Учебные предметы</w:t>
            </w: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4"/>
            <w:tcBorders>
              <w:top w:val="thinThickSmallGap" w:sz="24" w:space="0" w:color="C0C0C0"/>
              <w:left w:val="thinThickSmallGap" w:sz="24" w:space="0" w:color="C0C0C0"/>
              <w:bottom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8"/>
              </w:rPr>
            </w:pP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CC0000"/>
                <w:sz w:val="28"/>
              </w:rPr>
            </w:pPr>
            <w:r w:rsidRPr="00916888">
              <w:rPr>
                <w:rFonts w:ascii="Times New Roman" w:hAnsi="Times New Roman" w:cs="Times New Roman"/>
                <w:b/>
                <w:color w:val="CC0000"/>
                <w:sz w:val="28"/>
              </w:rPr>
              <w:t>Количество часов в неделю</w:t>
            </w: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8"/>
              </w:rPr>
            </w:pPr>
          </w:p>
        </w:tc>
        <w:tc>
          <w:tcPr>
            <w:tcW w:w="928" w:type="dxa"/>
            <w:tcBorders>
              <w:top w:val="thinThickSmallGap" w:sz="24" w:space="0" w:color="C0C0C0"/>
              <w:left w:val="single" w:sz="4" w:space="0" w:color="auto"/>
              <w:bottom w:val="thinThickSmallGap" w:sz="24" w:space="0" w:color="C0C0C0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FF0066"/>
                <w:sz w:val="8"/>
              </w:rPr>
            </w:pP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8"/>
              </w:rPr>
            </w:pPr>
            <w:r w:rsidRPr="00916888">
              <w:rPr>
                <w:rFonts w:ascii="Times New Roman" w:hAnsi="Times New Roman" w:cs="Times New Roman"/>
                <w:b/>
                <w:color w:val="CC0000"/>
                <w:sz w:val="28"/>
              </w:rPr>
              <w:t>Всего</w:t>
            </w:r>
          </w:p>
        </w:tc>
      </w:tr>
      <w:tr w:rsidR="009D67E8" w:rsidRPr="00A77C0C" w:rsidTr="00AF28E2">
        <w:trPr>
          <w:cantSplit/>
          <w:trHeight w:val="362"/>
        </w:trPr>
        <w:tc>
          <w:tcPr>
            <w:tcW w:w="5709" w:type="dxa"/>
            <w:gridSpan w:val="2"/>
            <w:vMerge/>
            <w:tcBorders>
              <w:left w:val="thinThickSmallGap" w:sz="24" w:space="0" w:color="C0C0C0"/>
              <w:bottom w:val="thinThickSmallGap" w:sz="24" w:space="0" w:color="C0C0C0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thinThickSmallGap" w:sz="24" w:space="0" w:color="C0C0C0"/>
              <w:left w:val="thinThickSmallGap" w:sz="24" w:space="0" w:color="C0C0C0"/>
              <w:bottom w:val="thinThickSmallGap" w:sz="24" w:space="0" w:color="C0C0C0"/>
            </w:tcBorders>
          </w:tcPr>
          <w:p w:rsidR="009D67E8" w:rsidRPr="00AF28E2" w:rsidRDefault="009D67E8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32"/>
              </w:rPr>
            </w:pPr>
            <w:r w:rsidRPr="00AF28E2">
              <w:rPr>
                <w:rFonts w:ascii="Times New Roman" w:hAnsi="Times New Roman" w:cs="Times New Roman"/>
                <w:color w:val="CC0000"/>
                <w:sz w:val="32"/>
              </w:rPr>
              <w:t>1</w:t>
            </w:r>
          </w:p>
        </w:tc>
        <w:tc>
          <w:tcPr>
            <w:tcW w:w="851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9D67E8" w:rsidRPr="00AF28E2" w:rsidRDefault="009D67E8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32"/>
              </w:rPr>
            </w:pPr>
            <w:r w:rsidRPr="00AF28E2">
              <w:rPr>
                <w:rFonts w:ascii="Times New Roman" w:hAnsi="Times New Roman" w:cs="Times New Roman"/>
                <w:color w:val="CC0000"/>
                <w:sz w:val="32"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9D67E8" w:rsidRPr="00AF28E2" w:rsidRDefault="009D67E8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32"/>
              </w:rPr>
            </w:pPr>
            <w:r w:rsidRPr="00AF28E2">
              <w:rPr>
                <w:rFonts w:ascii="Times New Roman" w:hAnsi="Times New Roman" w:cs="Times New Roman"/>
                <w:color w:val="CC0000"/>
                <w:sz w:val="32"/>
              </w:rPr>
              <w:t>3</w:t>
            </w:r>
          </w:p>
        </w:tc>
        <w:tc>
          <w:tcPr>
            <w:tcW w:w="914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9D67E8" w:rsidRPr="00AF28E2" w:rsidRDefault="009D67E8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32"/>
              </w:rPr>
            </w:pPr>
            <w:r w:rsidRPr="00AF28E2">
              <w:rPr>
                <w:rFonts w:ascii="Times New Roman" w:hAnsi="Times New Roman" w:cs="Times New Roman"/>
                <w:color w:val="CC0000"/>
                <w:sz w:val="32"/>
              </w:rPr>
              <w:t>4</w:t>
            </w:r>
          </w:p>
        </w:tc>
        <w:tc>
          <w:tcPr>
            <w:tcW w:w="928" w:type="dxa"/>
            <w:tcBorders>
              <w:top w:val="thinThickSmallGap" w:sz="24" w:space="0" w:color="C0C0C0"/>
              <w:left w:val="single" w:sz="4" w:space="0" w:color="auto"/>
              <w:bottom w:val="thinThickSmallGap" w:sz="24" w:space="0" w:color="C0C0C0"/>
              <w:right w:val="thinThickSmallGap" w:sz="24" w:space="0" w:color="C0C0C0"/>
            </w:tcBorders>
          </w:tcPr>
          <w:p w:rsidR="009D67E8" w:rsidRPr="00AF28E2" w:rsidRDefault="009D67E8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32"/>
              </w:rPr>
            </w:pPr>
          </w:p>
        </w:tc>
      </w:tr>
      <w:tr w:rsidR="009D67E8" w:rsidRPr="00560946" w:rsidTr="00AF28E2">
        <w:trPr>
          <w:trHeight w:val="228"/>
        </w:trPr>
        <w:tc>
          <w:tcPr>
            <w:tcW w:w="2874" w:type="dxa"/>
            <w:vMerge w:val="restart"/>
            <w:tcBorders>
              <w:top w:val="thinThickSmallGap" w:sz="24" w:space="0" w:color="C0C0C0"/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thinThickSmallGap" w:sz="24" w:space="0" w:color="C0C0C0"/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thinThickSmallGap" w:sz="24" w:space="0" w:color="C0C0C0"/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top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top w:val="thinThickSmallGap" w:sz="24" w:space="0" w:color="C0C0C0"/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19</w:t>
            </w:r>
          </w:p>
        </w:tc>
      </w:tr>
      <w:tr w:rsidR="009D67E8" w:rsidRPr="00560946" w:rsidTr="00AF28E2">
        <w:trPr>
          <w:trHeight w:val="324"/>
        </w:trPr>
        <w:tc>
          <w:tcPr>
            <w:tcW w:w="2874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Русская лит-ра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12</w:t>
            </w:r>
          </w:p>
        </w:tc>
      </w:tr>
      <w:tr w:rsidR="009D67E8" w:rsidRPr="00560946" w:rsidTr="00AF28E2">
        <w:trPr>
          <w:trHeight w:val="288"/>
        </w:trPr>
        <w:tc>
          <w:tcPr>
            <w:tcW w:w="2874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7</w:t>
            </w:r>
          </w:p>
        </w:tc>
      </w:tr>
      <w:tr w:rsidR="009D67E8" w:rsidRPr="00560946" w:rsidTr="00AF28E2">
        <w:trPr>
          <w:trHeight w:val="252"/>
        </w:trPr>
        <w:tc>
          <w:tcPr>
            <w:tcW w:w="2874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Родная лит-ра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2*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2*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6</w:t>
            </w:r>
          </w:p>
        </w:tc>
      </w:tr>
      <w:tr w:rsidR="009D67E8" w:rsidRPr="00560946" w:rsidTr="00AF28E2">
        <w:trPr>
          <w:trHeight w:val="315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16</w:t>
            </w:r>
          </w:p>
        </w:tc>
      </w:tr>
      <w:tr w:rsidR="009D67E8" w:rsidRPr="00560946" w:rsidTr="00AF28E2">
        <w:trPr>
          <w:trHeight w:val="345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6</w:t>
            </w:r>
          </w:p>
        </w:tc>
      </w:tr>
      <w:tr w:rsidR="009D67E8" w:rsidRPr="00560946" w:rsidTr="00AF28E2">
        <w:trPr>
          <w:trHeight w:val="72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8</w:t>
            </w:r>
          </w:p>
        </w:tc>
      </w:tr>
      <w:tr w:rsidR="009D67E8" w:rsidRPr="00560946" w:rsidTr="00AF28E2">
        <w:trPr>
          <w:trHeight w:val="228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Основы Р.К.С.Э.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Основы Р.К.С.Э.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</w:tr>
      <w:tr w:rsidR="009D67E8" w:rsidRPr="00560946" w:rsidTr="00AF28E2">
        <w:trPr>
          <w:trHeight w:val="348"/>
        </w:trPr>
        <w:tc>
          <w:tcPr>
            <w:tcW w:w="2874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</w:tr>
      <w:tr w:rsidR="009D67E8" w:rsidRPr="00560946" w:rsidTr="00AF28E2">
        <w:trPr>
          <w:trHeight w:val="348"/>
        </w:trPr>
        <w:tc>
          <w:tcPr>
            <w:tcW w:w="2874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ИЗО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</w:tr>
      <w:tr w:rsidR="009D67E8" w:rsidRPr="00560946" w:rsidTr="00AF28E2">
        <w:trPr>
          <w:trHeight w:val="228"/>
        </w:trPr>
        <w:tc>
          <w:tcPr>
            <w:tcW w:w="2874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</w:tr>
      <w:tr w:rsidR="009D67E8" w:rsidRPr="00560946" w:rsidTr="00AF28E2">
        <w:trPr>
          <w:trHeight w:val="372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Физкультура</w:t>
            </w:r>
          </w:p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12</w:t>
            </w:r>
          </w:p>
        </w:tc>
      </w:tr>
      <w:tr w:rsidR="009D67E8" w:rsidRPr="00560946" w:rsidTr="00AF28E2">
        <w:trPr>
          <w:trHeight w:val="390"/>
        </w:trPr>
        <w:tc>
          <w:tcPr>
            <w:tcW w:w="2874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26</w:t>
            </w:r>
          </w:p>
        </w:tc>
        <w:tc>
          <w:tcPr>
            <w:tcW w:w="914" w:type="dxa"/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26</w:t>
            </w:r>
          </w:p>
        </w:tc>
        <w:tc>
          <w:tcPr>
            <w:tcW w:w="928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9D67E8" w:rsidRPr="00916888" w:rsidRDefault="009D67E8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91688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99</w:t>
            </w:r>
          </w:p>
        </w:tc>
      </w:tr>
    </w:tbl>
    <w:p w:rsidR="00EC6B20" w:rsidRDefault="00EC6B2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E34" w:rsidRDefault="00F30E3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B20" w:rsidRDefault="00EC6B2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AE3" w:rsidRDefault="00BC129B" w:rsidP="007F1A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 внеурочно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деятельности  в 1-4 классах</w:t>
      </w:r>
    </w:p>
    <w:p w:rsidR="00BC129B" w:rsidRPr="00FA506F" w:rsidRDefault="007F1AE3" w:rsidP="007F1A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AE3">
        <w:rPr>
          <w:rFonts w:ascii="Times New Roman" w:eastAsia="TimesNewRomanPSMT" w:hAnsi="Times New Roman"/>
          <w:b/>
          <w:sz w:val="28"/>
          <w:szCs w:val="28"/>
        </w:rPr>
        <w:t>ГКОУ «Буденовская ООШ Ахвахского района</w:t>
      </w:r>
      <w:r w:rsidRPr="007F1AE3">
        <w:rPr>
          <w:rFonts w:ascii="Times New Roman" w:hAnsi="Times New Roman"/>
          <w:b/>
          <w:sz w:val="28"/>
          <w:szCs w:val="28"/>
        </w:rPr>
        <w:t>»</w:t>
      </w:r>
      <w:r w:rsidR="00BC129B" w:rsidRPr="00FA5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1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(примерный)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2"/>
        <w:gridCol w:w="2528"/>
        <w:gridCol w:w="518"/>
        <w:gridCol w:w="567"/>
        <w:gridCol w:w="567"/>
        <w:gridCol w:w="521"/>
        <w:gridCol w:w="910"/>
      </w:tblGrid>
      <w:tr w:rsidR="00BC129B" w:rsidTr="00AF28E2">
        <w:trPr>
          <w:trHeight w:val="46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BC129B" w:rsidRDefault="00BC129B" w:rsidP="00533F1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BC129B" w:rsidRDefault="00BC129B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BC129B" w:rsidTr="00AF28E2">
        <w:trPr>
          <w:trHeight w:val="511"/>
          <w:jc w:val="center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9B" w:rsidRDefault="00BC129B" w:rsidP="00533F1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9B" w:rsidRDefault="00BC129B" w:rsidP="00533F1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9B" w:rsidRDefault="00BC129B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9D67E8" w:rsidTr="00AF28E2">
        <w:trPr>
          <w:trHeight w:val="51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E8" w:rsidRDefault="00AF28E2" w:rsidP="00533F1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Общеинтеллектуальное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E8" w:rsidRDefault="00AF28E2" w:rsidP="00533F1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Творческая технология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E8" w:rsidRDefault="009D67E8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E8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E8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E8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E8" w:rsidRDefault="00AF28E2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28E2" w:rsidTr="00AF28E2">
        <w:trPr>
          <w:trHeight w:val="51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2" w:rsidRDefault="00AF28E2" w:rsidP="00533F1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Спортивное направление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2" w:rsidRDefault="00AF28E2" w:rsidP="00533F1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Шахматы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Default="00AF28E2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F28E2" w:rsidTr="00AF28E2">
        <w:trPr>
          <w:trHeight w:val="51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2" w:rsidRDefault="00AF28E2" w:rsidP="00533F1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E2" w:rsidRDefault="00AF28E2" w:rsidP="00533F13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Pr="00AF28E2" w:rsidRDefault="00AF28E2" w:rsidP="00533F13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E2" w:rsidRDefault="00AF28E2" w:rsidP="00533F1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C129B" w:rsidRDefault="009D67E8" w:rsidP="00BC129B">
      <w:pPr>
        <w:pStyle w:val="normal"/>
      </w:pPr>
      <w:r>
        <w:t xml:space="preserve">  </w:t>
      </w:r>
    </w:p>
    <w:p w:rsidR="009D67E8" w:rsidRDefault="009D67E8" w:rsidP="00BC129B">
      <w:pPr>
        <w:pStyle w:val="normal"/>
      </w:pPr>
    </w:p>
    <w:p w:rsidR="009D67E8" w:rsidRDefault="009D67E8" w:rsidP="00BC129B">
      <w:pPr>
        <w:pStyle w:val="normal"/>
      </w:pPr>
    </w:p>
    <w:p w:rsidR="009D67E8" w:rsidRDefault="009D67E8" w:rsidP="00BC129B">
      <w:pPr>
        <w:pStyle w:val="normal"/>
      </w:pPr>
    </w:p>
    <w:p w:rsidR="00893E46" w:rsidRDefault="00893E46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E2" w:rsidRDefault="00AF28E2" w:rsidP="007F1AE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80C" w:rsidRPr="00AF28E2" w:rsidRDefault="0007580C" w:rsidP="00AF28E2">
      <w:pPr>
        <w:pStyle w:val="aa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AF28E2">
        <w:rPr>
          <w:rFonts w:ascii="Times New Roman" w:hAnsi="Times New Roman"/>
          <w:b/>
          <w:color w:val="FF0000"/>
          <w:sz w:val="32"/>
          <w:szCs w:val="28"/>
        </w:rPr>
        <w:lastRenderedPageBreak/>
        <w:t>3. Основное общее образование</w:t>
      </w: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07580C" w:rsidRPr="00410482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07580C" w:rsidRDefault="0007580C" w:rsidP="0007580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обеспечивающих углубленное изучение отдельных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учебных предметов, предметных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 V-V</w:t>
      </w:r>
      <w:r w:rsidRPr="00651AB1">
        <w:rPr>
          <w:rFonts w:ascii="Times New Roman" w:eastAsia="TimesNewRomanPSMT" w:hAnsi="Times New Roman"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классах, как в условиях пятидневной учебной недели, так и в условиях шестидневной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учебной недели (при соблюдении гигиенических требований к максимальным величинам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уровне 3 часа в неделю.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выбо</w:t>
      </w:r>
      <w:r>
        <w:rPr>
          <w:rFonts w:ascii="Times New Roman" w:eastAsia="TimesNewRomanPSMT" w:hAnsi="Times New Roman"/>
          <w:sz w:val="28"/>
          <w:szCs w:val="28"/>
        </w:rPr>
        <w:t xml:space="preserve">ру образовательной организации. </w:t>
      </w:r>
    </w:p>
    <w:p w:rsidR="0007580C" w:rsidRPr="00F66437" w:rsidRDefault="0007580C" w:rsidP="0007580C">
      <w:pPr>
        <w:pStyle w:val="aa"/>
        <w:ind w:firstLine="709"/>
        <w:jc w:val="both"/>
      </w:pPr>
      <w:r w:rsidRPr="00F66437">
        <w:rPr>
          <w:rFonts w:ascii="Times New Roman" w:eastAsia="TimesNewRomanPSMT" w:hAnsi="Times New Roman"/>
          <w:b/>
          <w:sz w:val="28"/>
          <w:szCs w:val="28"/>
        </w:rPr>
        <w:t>Второй иностранный язык.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Изучение второго иностранного языка на уровне основного общего образования (5-9 классы) </w:t>
      </w:r>
      <w:r w:rsidRPr="009011FB">
        <w:rPr>
          <w:rFonts w:ascii="Times New Roman" w:eastAsia="TimesNewRomanPSMT" w:hAnsi="Times New Roman"/>
          <w:sz w:val="28"/>
          <w:szCs w:val="28"/>
        </w:rPr>
        <w:t>является обязательным,</w:t>
      </w:r>
      <w:r w:rsidRPr="00F66437">
        <w:rPr>
          <w:rFonts w:ascii="Times New Roman" w:eastAsia="TimesNewRomanPSMT" w:hAnsi="Times New Roman"/>
          <w:sz w:val="28"/>
          <w:szCs w:val="28"/>
        </w:rPr>
        <w:t xml:space="preserve"> поскольку предусматривается ФГОС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66437">
        <w:rPr>
          <w:rFonts w:ascii="Times New Roman" w:eastAsia="TimesNewRomanPSMT" w:hAnsi="Times New Roman"/>
          <w:sz w:val="28"/>
          <w:szCs w:val="28"/>
        </w:rPr>
        <w:t>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07580C" w:rsidRPr="00F66437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6437">
        <w:rPr>
          <w:rFonts w:ascii="Times New Roman" w:eastAsia="TimesNewRomanPSMT" w:hAnsi="Times New Roman"/>
          <w:sz w:val="28"/>
          <w:szCs w:val="28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 образования, исходя из специфики образовательной организации, ее материально-технических, кадровых и иных возможностей.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возможностей образовательной организации. Не допускается замена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организации предпрофильной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DF5EBC">
        <w:rPr>
          <w:rFonts w:ascii="Times New Roman" w:eastAsia="TimesNewRomanPSMT" w:hAnsi="Times New Roman"/>
          <w:b/>
          <w:sz w:val="28"/>
          <w:szCs w:val="28"/>
        </w:rPr>
        <w:t>Предме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ты этнокультурного компонента. </w:t>
      </w:r>
      <w:r w:rsidRPr="00BA28F5">
        <w:rPr>
          <w:rFonts w:ascii="Times New Roman" w:eastAsia="TimesNewRomanPSMT" w:hAnsi="Times New Roman"/>
          <w:sz w:val="28"/>
          <w:szCs w:val="28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07580C" w:rsidRPr="00DF5EB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F5EBC">
        <w:rPr>
          <w:rFonts w:ascii="Times New Roman" w:eastAsia="TimesNewRomanPSMT" w:hAnsi="Times New Roman"/>
          <w:sz w:val="28"/>
          <w:szCs w:val="28"/>
        </w:rPr>
        <w:t>Реализация содержания региональных особенностей Географии Дагестана возможна через включение тем по региональной географии</w:t>
      </w:r>
      <w:r>
        <w:rPr>
          <w:rFonts w:ascii="Times New Roman" w:eastAsia="TimesNewRomanPSMT" w:hAnsi="Times New Roman"/>
          <w:sz w:val="28"/>
          <w:szCs w:val="28"/>
        </w:rPr>
        <w:t xml:space="preserve"> в процессе изучения предмета «География» (8-9 классы)</w:t>
      </w:r>
      <w:r w:rsidRPr="00DF5EBC">
        <w:rPr>
          <w:rFonts w:ascii="Times New Roman" w:eastAsia="TimesNewRomanPSMT" w:hAnsi="Times New Roman"/>
          <w:sz w:val="28"/>
          <w:szCs w:val="28"/>
        </w:rPr>
        <w:t>, решение комплексных и интегрир</w:t>
      </w:r>
      <w:r>
        <w:rPr>
          <w:rFonts w:ascii="Times New Roman" w:eastAsia="TimesNewRomanPSMT" w:hAnsi="Times New Roman"/>
          <w:sz w:val="28"/>
          <w:szCs w:val="28"/>
        </w:rPr>
        <w:t>ованных ситуационных и практико-</w:t>
      </w:r>
      <w:r w:rsidRPr="00DF5EBC">
        <w:rPr>
          <w:rFonts w:ascii="Times New Roman" w:eastAsia="TimesNewRomanPSMT" w:hAnsi="Times New Roman"/>
          <w:sz w:val="28"/>
          <w:szCs w:val="28"/>
        </w:rPr>
        <w:t>ориентированных задач, расчетных задач, проектов, уроков-диспутов, уроков-исследований и др.</w:t>
      </w:r>
    </w:p>
    <w:p w:rsidR="0007580C" w:rsidRPr="00293333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047A0">
        <w:rPr>
          <w:rFonts w:ascii="Times New Roman" w:eastAsia="TimesNewRomanPSMT" w:hAnsi="Times New Roman"/>
          <w:sz w:val="28"/>
          <w:szCs w:val="28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</w:t>
      </w:r>
      <w:r>
        <w:rPr>
          <w:rFonts w:ascii="Times New Roman" w:eastAsia="TimesNewRomanPSMT" w:hAnsi="Times New Roman"/>
          <w:sz w:val="28"/>
          <w:szCs w:val="28"/>
        </w:rPr>
        <w:t>естана» отдельными дисциплинами, либо блоками (модульно).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 xml:space="preserve"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</w:t>
      </w:r>
      <w:r w:rsidRPr="00293333">
        <w:rPr>
          <w:rFonts w:ascii="Times New Roman" w:eastAsia="TimesNewRomanPSMT" w:hAnsi="Times New Roman"/>
          <w:sz w:val="28"/>
          <w:szCs w:val="28"/>
        </w:rPr>
        <w:lastRenderedPageBreak/>
        <w:t>реализации регионального компонента и ответственность остается за образовательной организацией.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сетевые сообщества, школьные спортивные клубы и секции, юношеские организации,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07580C" w:rsidRDefault="0007580C" w:rsidP="0007580C">
      <w:pPr>
        <w:pStyle w:val="aa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293333">
        <w:rPr>
          <w:rFonts w:ascii="Times New Roman" w:eastAsia="TimesNewRomanPSMT" w:hAnsi="Times New Roman"/>
          <w:sz w:val="28"/>
          <w:szCs w:val="28"/>
        </w:rPr>
        <w:t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кл.), по иностранному языку и второму иностранному языку (5–9 кл.), технологии (5–9 кл.), информатике, а также по физике и химии (во время проведения практических занятий</w:t>
      </w:r>
      <w:r>
        <w:rPr>
          <w:rFonts w:ascii="Times New Roman" w:eastAsia="TimesNewRomanPSMT" w:hAnsi="Times New Roman"/>
          <w:sz w:val="28"/>
          <w:szCs w:val="28"/>
        </w:rPr>
        <w:t>) деление классов на две группы.</w:t>
      </w:r>
    </w:p>
    <w:p w:rsidR="00315EA4" w:rsidRDefault="00794434" w:rsidP="00315E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4A7BBA">
        <w:rPr>
          <w:rFonts w:ascii="Times New Roman" w:hAnsi="Times New Roman"/>
          <w:b/>
          <w:sz w:val="28"/>
          <w:szCs w:val="28"/>
        </w:rPr>
        <w:lastRenderedPageBreak/>
        <w:t xml:space="preserve">  У</w:t>
      </w:r>
      <w:r w:rsidR="00315EA4">
        <w:rPr>
          <w:rFonts w:ascii="Times New Roman" w:hAnsi="Times New Roman"/>
          <w:b/>
          <w:sz w:val="28"/>
          <w:szCs w:val="28"/>
        </w:rPr>
        <w:t>чебный план основного общего образования</w:t>
      </w:r>
      <w:r w:rsidR="004A7BBA">
        <w:rPr>
          <w:rFonts w:ascii="Times New Roman" w:hAnsi="Times New Roman"/>
          <w:b/>
          <w:sz w:val="28"/>
          <w:szCs w:val="28"/>
        </w:rPr>
        <w:t xml:space="preserve"> в рамках федерального государственного образовательного стандарта основного общего образования </w:t>
      </w:r>
    </w:p>
    <w:p w:rsidR="00DF3385" w:rsidRDefault="00315EA4" w:rsidP="00DF338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tbl>
      <w:tblPr>
        <w:tblW w:w="98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2410"/>
        <w:gridCol w:w="835"/>
        <w:gridCol w:w="724"/>
        <w:gridCol w:w="693"/>
        <w:gridCol w:w="735"/>
        <w:gridCol w:w="825"/>
        <w:gridCol w:w="994"/>
      </w:tblGrid>
      <w:tr w:rsidR="00AF28E2" w:rsidRPr="004C7572" w:rsidTr="004E20A6">
        <w:trPr>
          <w:cantSplit/>
          <w:trHeight w:val="165"/>
        </w:trPr>
        <w:tc>
          <w:tcPr>
            <w:tcW w:w="5000" w:type="dxa"/>
            <w:gridSpan w:val="2"/>
            <w:vMerge w:val="restart"/>
            <w:tcBorders>
              <w:top w:val="thinThickSmallGap" w:sz="24" w:space="0" w:color="C0C0C0"/>
              <w:left w:val="thinThickSmallGap" w:sz="24" w:space="0" w:color="C0C0C0"/>
              <w:right w:val="thinThickSmallGap" w:sz="24" w:space="0" w:color="C0C0C0"/>
            </w:tcBorders>
          </w:tcPr>
          <w:p w:rsidR="00AF28E2" w:rsidRPr="004E20A6" w:rsidRDefault="00AF28E2" w:rsidP="00173BC4">
            <w:pPr>
              <w:ind w:left="180"/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Учебные предметы</w:t>
            </w: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gridSpan w:val="5"/>
            <w:tcBorders>
              <w:top w:val="thinThickSmallGap" w:sz="24" w:space="0" w:color="C0C0C0"/>
              <w:left w:val="thinThickSmallGap" w:sz="24" w:space="0" w:color="C0C0C0"/>
              <w:bottom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Количество часов в неделю</w:t>
            </w: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thinThickSmallGap" w:sz="24" w:space="0" w:color="C0C0C0"/>
              <w:left w:val="single" w:sz="4" w:space="0" w:color="auto"/>
              <w:bottom w:val="thinThickSmallGap" w:sz="24" w:space="0" w:color="C0C0C0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Всего</w:t>
            </w:r>
          </w:p>
        </w:tc>
      </w:tr>
      <w:tr w:rsidR="00AF28E2" w:rsidRPr="00A77C0C" w:rsidTr="004E20A6">
        <w:trPr>
          <w:cantSplit/>
          <w:trHeight w:val="362"/>
        </w:trPr>
        <w:tc>
          <w:tcPr>
            <w:tcW w:w="5000" w:type="dxa"/>
            <w:gridSpan w:val="2"/>
            <w:vMerge/>
            <w:tcBorders>
              <w:left w:val="thinThickSmallGap" w:sz="24" w:space="0" w:color="C0C0C0"/>
              <w:bottom w:val="thinThickSmallGap" w:sz="24" w:space="0" w:color="C0C0C0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5</w:t>
            </w:r>
          </w:p>
        </w:tc>
        <w:tc>
          <w:tcPr>
            <w:tcW w:w="724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thinThickSmallGap" w:sz="24" w:space="0" w:color="C0C0C0"/>
              <w:bottom w:val="thinThickSmallGap" w:sz="24" w:space="0" w:color="C0C0C0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8</w:t>
            </w:r>
          </w:p>
        </w:tc>
        <w:tc>
          <w:tcPr>
            <w:tcW w:w="825" w:type="dxa"/>
            <w:tcBorders>
              <w:top w:val="thinThickSmallGap" w:sz="24" w:space="0" w:color="C0C0C0"/>
              <w:bottom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color w:val="CC0000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thinThickSmallGap" w:sz="24" w:space="0" w:color="C0C0C0"/>
              <w:left w:val="single" w:sz="4" w:space="0" w:color="auto"/>
              <w:bottom w:val="thinThickSmallGap" w:sz="24" w:space="0" w:color="C0C0C0"/>
              <w:right w:val="thinThickSmallGap" w:sz="24" w:space="0" w:color="C0C0C0"/>
            </w:tcBorders>
          </w:tcPr>
          <w:p w:rsidR="00AF28E2" w:rsidRPr="004E20A6" w:rsidRDefault="00AF28E2" w:rsidP="00173BC4">
            <w:pPr>
              <w:pStyle w:val="1"/>
              <w:spacing w:before="0" w:after="0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</w:p>
        </w:tc>
      </w:tr>
      <w:tr w:rsidR="00AF28E2" w:rsidRPr="00560946" w:rsidTr="004E20A6">
        <w:trPr>
          <w:trHeight w:val="228"/>
        </w:trPr>
        <w:tc>
          <w:tcPr>
            <w:tcW w:w="2590" w:type="dxa"/>
            <w:vMerge w:val="restart"/>
            <w:tcBorders>
              <w:top w:val="thinThickSmallGap" w:sz="24" w:space="0" w:color="C0C0C0"/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thinThickSmallGap" w:sz="24" w:space="0" w:color="C0C0C0"/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Русский язык</w:t>
            </w:r>
          </w:p>
        </w:tc>
        <w:tc>
          <w:tcPr>
            <w:tcW w:w="835" w:type="dxa"/>
            <w:tcBorders>
              <w:top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724" w:type="dxa"/>
            <w:tcBorders>
              <w:top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3*</w:t>
            </w:r>
          </w:p>
        </w:tc>
        <w:tc>
          <w:tcPr>
            <w:tcW w:w="994" w:type="dxa"/>
            <w:tcBorders>
              <w:top w:val="thinThickSmallGap" w:sz="24" w:space="0" w:color="C0C0C0"/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21</w:t>
            </w:r>
          </w:p>
        </w:tc>
      </w:tr>
      <w:tr w:rsidR="00AF28E2" w:rsidRPr="00560946" w:rsidTr="004E20A6">
        <w:trPr>
          <w:trHeight w:val="324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Русская лит-ра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3*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15</w:t>
            </w:r>
          </w:p>
        </w:tc>
      </w:tr>
      <w:tr w:rsidR="00AF28E2" w:rsidRPr="00560946" w:rsidTr="004E20A6">
        <w:trPr>
          <w:trHeight w:val="288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Родной язык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10</w:t>
            </w:r>
          </w:p>
        </w:tc>
      </w:tr>
      <w:tr w:rsidR="00AF28E2" w:rsidRPr="00560946" w:rsidTr="004E20A6">
        <w:trPr>
          <w:trHeight w:val="252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Родная лит-ра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</w:tr>
      <w:tr w:rsidR="00AF28E2" w:rsidRPr="00560946" w:rsidTr="004E20A6">
        <w:trPr>
          <w:trHeight w:val="336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Математика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10</w:t>
            </w:r>
          </w:p>
        </w:tc>
      </w:tr>
      <w:tr w:rsidR="00AF28E2" w:rsidRPr="00560946" w:rsidTr="004E20A6">
        <w:trPr>
          <w:trHeight w:val="16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Алгебра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9</w:t>
            </w:r>
          </w:p>
        </w:tc>
      </w:tr>
      <w:tr w:rsidR="00AF28E2" w:rsidRPr="00560946" w:rsidTr="004E20A6">
        <w:trPr>
          <w:trHeight w:val="204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Геометрия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6</w:t>
            </w:r>
          </w:p>
        </w:tc>
      </w:tr>
      <w:tr w:rsidR="00AF28E2" w:rsidRPr="00560946" w:rsidTr="004E20A6">
        <w:trPr>
          <w:trHeight w:val="116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Информатика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</w:tr>
      <w:tr w:rsidR="00AF28E2" w:rsidRPr="00560946" w:rsidTr="004E20A6">
        <w:trPr>
          <w:trHeight w:val="345"/>
        </w:trPr>
        <w:tc>
          <w:tcPr>
            <w:tcW w:w="2590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Иностранные языки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Английский язык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15</w:t>
            </w:r>
          </w:p>
        </w:tc>
      </w:tr>
      <w:tr w:rsidR="00AF28E2" w:rsidRPr="00560946" w:rsidTr="004E20A6">
        <w:trPr>
          <w:trHeight w:val="330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История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10</w:t>
            </w:r>
          </w:p>
        </w:tc>
      </w:tr>
      <w:tr w:rsidR="00AF28E2" w:rsidRPr="00560946" w:rsidTr="004E20A6">
        <w:trPr>
          <w:trHeight w:val="330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История Даг.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</w:tr>
      <w:tr w:rsidR="00AF28E2" w:rsidRPr="00560946" w:rsidTr="004E20A6">
        <w:trPr>
          <w:trHeight w:val="330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КТНД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</w:tr>
      <w:tr w:rsidR="00AF28E2" w:rsidTr="004E20A6">
        <w:trPr>
          <w:trHeight w:val="330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ОДНКНР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1*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</w:tr>
      <w:tr w:rsidR="00AF28E2" w:rsidRPr="00560946" w:rsidTr="004E20A6">
        <w:trPr>
          <w:trHeight w:val="16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Обществознание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1*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5</w:t>
            </w:r>
          </w:p>
        </w:tc>
      </w:tr>
      <w:tr w:rsidR="00AF28E2" w:rsidRPr="00560946" w:rsidTr="004E20A6">
        <w:trPr>
          <w:trHeight w:val="16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География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1,5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7,5</w:t>
            </w:r>
          </w:p>
        </w:tc>
      </w:tr>
      <w:tr w:rsidR="004E20A6" w:rsidRPr="00560946" w:rsidTr="004E20A6">
        <w:trPr>
          <w:trHeight w:val="492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4E20A6" w:rsidRPr="004E20A6" w:rsidRDefault="004E20A6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География Даг.</w:t>
            </w:r>
          </w:p>
        </w:tc>
        <w:tc>
          <w:tcPr>
            <w:tcW w:w="835" w:type="dxa"/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4E20A6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0,5</w:t>
            </w:r>
          </w:p>
        </w:tc>
      </w:tr>
      <w:tr w:rsidR="00AF28E2" w:rsidRPr="00560946" w:rsidTr="004E20A6">
        <w:trPr>
          <w:trHeight w:val="300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Физика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7</w:t>
            </w:r>
          </w:p>
        </w:tc>
      </w:tr>
      <w:tr w:rsidR="00AF28E2" w:rsidRPr="00560946" w:rsidTr="004E20A6">
        <w:trPr>
          <w:trHeight w:val="336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Биология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2*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2*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3*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10</w:t>
            </w:r>
          </w:p>
        </w:tc>
      </w:tr>
      <w:tr w:rsidR="00AF28E2" w:rsidRPr="00560946" w:rsidTr="004E20A6">
        <w:trPr>
          <w:trHeight w:val="22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Химия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</w:tr>
      <w:tr w:rsidR="00AF28E2" w:rsidRPr="00560946" w:rsidTr="004E20A6">
        <w:trPr>
          <w:trHeight w:val="348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Музыка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4</w:t>
            </w:r>
          </w:p>
        </w:tc>
      </w:tr>
      <w:tr w:rsidR="00AF28E2" w:rsidRPr="00560946" w:rsidTr="004E20A6">
        <w:trPr>
          <w:trHeight w:val="34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ИЗО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</w:tr>
      <w:tr w:rsidR="00AF28E2" w:rsidRPr="00560946" w:rsidTr="004E20A6">
        <w:trPr>
          <w:trHeight w:val="228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Технология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7</w:t>
            </w:r>
          </w:p>
        </w:tc>
      </w:tr>
      <w:tr w:rsidR="00AF28E2" w:rsidRPr="00560946" w:rsidTr="004E20A6">
        <w:trPr>
          <w:trHeight w:val="372"/>
        </w:trPr>
        <w:tc>
          <w:tcPr>
            <w:tcW w:w="2590" w:type="dxa"/>
            <w:vMerge w:val="restart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Физкультура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15</w:t>
            </w:r>
          </w:p>
        </w:tc>
      </w:tr>
      <w:tr w:rsidR="00AF28E2" w:rsidRPr="00560946" w:rsidTr="004E20A6">
        <w:trPr>
          <w:trHeight w:val="264"/>
        </w:trPr>
        <w:tc>
          <w:tcPr>
            <w:tcW w:w="2590" w:type="dxa"/>
            <w:vMerge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ОБЖ</w:t>
            </w: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2</w:t>
            </w:r>
          </w:p>
        </w:tc>
      </w:tr>
      <w:tr w:rsidR="00AF28E2" w:rsidRPr="00560946" w:rsidTr="004E20A6">
        <w:trPr>
          <w:trHeight w:val="390"/>
        </w:trPr>
        <w:tc>
          <w:tcPr>
            <w:tcW w:w="2590" w:type="dxa"/>
            <w:tcBorders>
              <w:left w:val="thinThickSmallGap" w:sz="24" w:space="0" w:color="C0C0C0"/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AF28E2" w:rsidP="00173BC4">
            <w:pP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8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32</w:t>
            </w:r>
          </w:p>
        </w:tc>
        <w:tc>
          <w:tcPr>
            <w:tcW w:w="724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33</w:t>
            </w:r>
          </w:p>
        </w:tc>
        <w:tc>
          <w:tcPr>
            <w:tcW w:w="693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35</w:t>
            </w:r>
          </w:p>
        </w:tc>
        <w:tc>
          <w:tcPr>
            <w:tcW w:w="735" w:type="dxa"/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AF28E2" w:rsidRPr="004E20A6" w:rsidRDefault="00AF28E2" w:rsidP="00173BC4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4E20A6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36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C0C0C0"/>
            </w:tcBorders>
          </w:tcPr>
          <w:p w:rsidR="00AF28E2" w:rsidRPr="004E20A6" w:rsidRDefault="004E20A6" w:rsidP="004E20A6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172</w:t>
            </w:r>
          </w:p>
        </w:tc>
      </w:tr>
    </w:tbl>
    <w:p w:rsidR="00EC6B20" w:rsidRDefault="00EC6B20" w:rsidP="00397233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5559" w:rsidRDefault="00794434" w:rsidP="004E20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506F" w:rsidRDefault="002E088F" w:rsidP="004E20A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внеурочной работы  </w:t>
      </w:r>
      <w:r w:rsidR="004E20A6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КОУ «</w:t>
      </w:r>
      <w:r w:rsidR="004E20A6">
        <w:rPr>
          <w:rFonts w:ascii="Times New Roman" w:hAnsi="Times New Roman"/>
          <w:b/>
          <w:sz w:val="28"/>
          <w:szCs w:val="28"/>
        </w:rPr>
        <w:t>Буденовская ООШ Ахвахского района</w:t>
      </w:r>
      <w:r w:rsidR="00F85608">
        <w:rPr>
          <w:rFonts w:ascii="Times New Roman" w:hAnsi="Times New Roman"/>
          <w:b/>
          <w:sz w:val="28"/>
          <w:szCs w:val="28"/>
        </w:rPr>
        <w:t>» в 5-9 классах 2021-2022</w:t>
      </w:r>
      <w:r w:rsidR="00FA506F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2108"/>
        <w:gridCol w:w="775"/>
        <w:gridCol w:w="714"/>
        <w:gridCol w:w="652"/>
        <w:gridCol w:w="765"/>
        <w:gridCol w:w="835"/>
        <w:gridCol w:w="1057"/>
      </w:tblGrid>
      <w:tr w:rsidR="00397233" w:rsidTr="00DA4F70">
        <w:trPr>
          <w:trHeight w:val="469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33" w:rsidRDefault="00397233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33" w:rsidRDefault="00397233" w:rsidP="005B274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397233" w:rsidRDefault="00397233" w:rsidP="005B27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397233" w:rsidRDefault="00397233" w:rsidP="005B274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33" w:rsidRDefault="00397233" w:rsidP="005B2749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46E65" w:rsidTr="00DA4F70">
        <w:trPr>
          <w:trHeight w:val="511"/>
          <w:jc w:val="center"/>
        </w:trPr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65" w:rsidRDefault="00D46E6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65" w:rsidRDefault="00D46E6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5" w:rsidRPr="00DA4F70" w:rsidRDefault="00D46E6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5" w:rsidRPr="00DA4F70" w:rsidRDefault="00D46E6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5" w:rsidRPr="00DA4F70" w:rsidRDefault="00D46E6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5" w:rsidRPr="00DA4F70" w:rsidRDefault="00D46E6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5" w:rsidRPr="00DA4F70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5" w:rsidRPr="00DA4F70" w:rsidRDefault="00D46E65" w:rsidP="00DA4F70">
            <w:pPr>
              <w:spacing w:line="3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A4F7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DF3385" w:rsidTr="00DA4F70">
        <w:trPr>
          <w:trHeight w:val="51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Общеинтеллектуальное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F3385" w:rsidTr="00DA4F70">
        <w:trPr>
          <w:trHeight w:val="51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Спортивное направление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F3385" w:rsidTr="00DA4F70">
        <w:trPr>
          <w:trHeight w:val="51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Духовно-нравственное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F3385" w:rsidTr="00DA4F70">
        <w:trPr>
          <w:trHeight w:val="51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Эстетическое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5" w:rsidRDefault="00DF3385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F3385" w:rsidTr="00DA4F70">
        <w:trPr>
          <w:trHeight w:val="51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5" w:rsidRDefault="00DF3385" w:rsidP="005B274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5" w:rsidRDefault="00DA4F70" w:rsidP="00DA4F70">
            <w:pPr>
              <w:spacing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D46E65" w:rsidRDefault="00D46E65" w:rsidP="00D46E65">
      <w:pPr>
        <w:pStyle w:val="normal"/>
      </w:pPr>
      <w:r>
        <w:t xml:space="preserve">    </w:t>
      </w:r>
    </w:p>
    <w:p w:rsidR="00D46E65" w:rsidRDefault="00D46E65" w:rsidP="00D42B3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335559" w:rsidRDefault="00335559" w:rsidP="00412D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160C22" w:rsidRPr="00DF3385" w:rsidRDefault="00160C22" w:rsidP="00DF3385">
      <w:pPr>
        <w:pStyle w:val="aa"/>
        <w:jc w:val="both"/>
      </w:pPr>
    </w:p>
    <w:sectPr w:rsidR="00160C22" w:rsidRPr="00DF3385" w:rsidSect="006514D9">
      <w:headerReference w:type="default" r:id="rId7"/>
      <w:footerReference w:type="default" r:id="rId8"/>
      <w:pgSz w:w="11906" w:h="16838"/>
      <w:pgMar w:top="426" w:right="850" w:bottom="709" w:left="1134" w:header="284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E2" w:rsidRDefault="009C5EE2" w:rsidP="00EC6B20">
      <w:pPr>
        <w:spacing w:after="0" w:line="240" w:lineRule="auto"/>
      </w:pPr>
      <w:r>
        <w:separator/>
      </w:r>
    </w:p>
  </w:endnote>
  <w:endnote w:type="continuationSeparator" w:id="1">
    <w:p w:rsidR="009C5EE2" w:rsidRDefault="009C5EE2" w:rsidP="00EC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D9" w:rsidRDefault="00330EF9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8189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514D9">
      <w:rPr>
        <w:color w:val="000000"/>
      </w:rPr>
      <w:instrText>PAGE</w:instrText>
    </w:r>
    <w:r>
      <w:rPr>
        <w:color w:val="000000"/>
      </w:rPr>
      <w:fldChar w:fldCharType="separate"/>
    </w:r>
    <w:r w:rsidR="009602F0">
      <w:rPr>
        <w:noProof/>
        <w:color w:val="000000"/>
      </w:rPr>
      <w:t>16</w:t>
    </w:r>
    <w:r>
      <w:rPr>
        <w:color w:val="000000"/>
      </w:rPr>
      <w:fldChar w:fldCharType="end"/>
    </w:r>
  </w:p>
  <w:p w:rsidR="006514D9" w:rsidRDefault="006514D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E2" w:rsidRDefault="009C5EE2" w:rsidP="00EC6B20">
      <w:pPr>
        <w:spacing w:after="0" w:line="240" w:lineRule="auto"/>
      </w:pPr>
      <w:r>
        <w:separator/>
      </w:r>
    </w:p>
  </w:footnote>
  <w:footnote w:type="continuationSeparator" w:id="1">
    <w:p w:rsidR="009C5EE2" w:rsidRDefault="009C5EE2" w:rsidP="00EC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D9" w:rsidRDefault="006514D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20"/>
    <w:rsid w:val="000250D2"/>
    <w:rsid w:val="000577C2"/>
    <w:rsid w:val="00065EE9"/>
    <w:rsid w:val="0007580C"/>
    <w:rsid w:val="000A1D9E"/>
    <w:rsid w:val="000D7507"/>
    <w:rsid w:val="000E1A3F"/>
    <w:rsid w:val="0013513B"/>
    <w:rsid w:val="001432C8"/>
    <w:rsid w:val="00160C22"/>
    <w:rsid w:val="00174828"/>
    <w:rsid w:val="001E4FED"/>
    <w:rsid w:val="001E6CAF"/>
    <w:rsid w:val="001F3439"/>
    <w:rsid w:val="00204259"/>
    <w:rsid w:val="002263BB"/>
    <w:rsid w:val="00270EF1"/>
    <w:rsid w:val="002B710D"/>
    <w:rsid w:val="002E088F"/>
    <w:rsid w:val="002E455B"/>
    <w:rsid w:val="00315EA4"/>
    <w:rsid w:val="00330EF9"/>
    <w:rsid w:val="00335559"/>
    <w:rsid w:val="0034642E"/>
    <w:rsid w:val="00360B12"/>
    <w:rsid w:val="00397233"/>
    <w:rsid w:val="003E2E4D"/>
    <w:rsid w:val="003F7E92"/>
    <w:rsid w:val="00412DDF"/>
    <w:rsid w:val="004164A2"/>
    <w:rsid w:val="00434955"/>
    <w:rsid w:val="004A7BBA"/>
    <w:rsid w:val="004B198D"/>
    <w:rsid w:val="004C2BAE"/>
    <w:rsid w:val="004E20A6"/>
    <w:rsid w:val="00503BE9"/>
    <w:rsid w:val="00505C8E"/>
    <w:rsid w:val="00506CE0"/>
    <w:rsid w:val="00522381"/>
    <w:rsid w:val="00533E55"/>
    <w:rsid w:val="00533F13"/>
    <w:rsid w:val="00535380"/>
    <w:rsid w:val="00590137"/>
    <w:rsid w:val="00597DEA"/>
    <w:rsid w:val="005B2749"/>
    <w:rsid w:val="005B3104"/>
    <w:rsid w:val="005B5918"/>
    <w:rsid w:val="005D5AAC"/>
    <w:rsid w:val="00622370"/>
    <w:rsid w:val="0064593B"/>
    <w:rsid w:val="006514D9"/>
    <w:rsid w:val="006777DE"/>
    <w:rsid w:val="00690628"/>
    <w:rsid w:val="006C38E0"/>
    <w:rsid w:val="007165AC"/>
    <w:rsid w:val="00747750"/>
    <w:rsid w:val="007765A8"/>
    <w:rsid w:val="00781721"/>
    <w:rsid w:val="007842E8"/>
    <w:rsid w:val="00794434"/>
    <w:rsid w:val="007C2C28"/>
    <w:rsid w:val="007F1AE3"/>
    <w:rsid w:val="00892640"/>
    <w:rsid w:val="00893E46"/>
    <w:rsid w:val="008F7CF4"/>
    <w:rsid w:val="00912DCF"/>
    <w:rsid w:val="00934E51"/>
    <w:rsid w:val="009602F0"/>
    <w:rsid w:val="00986CE8"/>
    <w:rsid w:val="009C5002"/>
    <w:rsid w:val="009C5EE2"/>
    <w:rsid w:val="009D67E8"/>
    <w:rsid w:val="00A37F80"/>
    <w:rsid w:val="00A40C26"/>
    <w:rsid w:val="00A42CF9"/>
    <w:rsid w:val="00A61235"/>
    <w:rsid w:val="00A77D5C"/>
    <w:rsid w:val="00AF28E2"/>
    <w:rsid w:val="00AF7A98"/>
    <w:rsid w:val="00B4361B"/>
    <w:rsid w:val="00B72F07"/>
    <w:rsid w:val="00BA3EB0"/>
    <w:rsid w:val="00BC129B"/>
    <w:rsid w:val="00C02EA7"/>
    <w:rsid w:val="00C03721"/>
    <w:rsid w:val="00CA2FC1"/>
    <w:rsid w:val="00CE6EE6"/>
    <w:rsid w:val="00D15A14"/>
    <w:rsid w:val="00D36A16"/>
    <w:rsid w:val="00D42B30"/>
    <w:rsid w:val="00D4398D"/>
    <w:rsid w:val="00D46E65"/>
    <w:rsid w:val="00D93B4C"/>
    <w:rsid w:val="00DA4F70"/>
    <w:rsid w:val="00DC2980"/>
    <w:rsid w:val="00DF3385"/>
    <w:rsid w:val="00E73E82"/>
    <w:rsid w:val="00E8366E"/>
    <w:rsid w:val="00EB7512"/>
    <w:rsid w:val="00EC6B20"/>
    <w:rsid w:val="00EF3C49"/>
    <w:rsid w:val="00F30E34"/>
    <w:rsid w:val="00F42A8D"/>
    <w:rsid w:val="00F85608"/>
    <w:rsid w:val="00FA506F"/>
    <w:rsid w:val="00FA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D"/>
  </w:style>
  <w:style w:type="paragraph" w:styleId="1">
    <w:name w:val="heading 1"/>
    <w:basedOn w:val="normal"/>
    <w:next w:val="normal"/>
    <w:rsid w:val="00EC6B20"/>
    <w:pPr>
      <w:keepNext/>
      <w:spacing w:before="240" w:after="6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2">
    <w:name w:val="heading 2"/>
    <w:basedOn w:val="normal"/>
    <w:next w:val="normal"/>
    <w:rsid w:val="00EC6B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6B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6B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6B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C6B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6B20"/>
  </w:style>
  <w:style w:type="table" w:customStyle="1" w:styleId="TableNormal">
    <w:name w:val="Table Normal"/>
    <w:rsid w:val="00EC6B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6B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C6B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C6B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F30E34"/>
    <w:pPr>
      <w:spacing w:after="0" w:line="240" w:lineRule="auto"/>
    </w:pPr>
    <w:rPr>
      <w:rFonts w:cs="Times New Roman"/>
      <w:lang w:eastAsia="en-US"/>
    </w:rPr>
  </w:style>
  <w:style w:type="paragraph" w:styleId="ab">
    <w:name w:val="Body Text Indent"/>
    <w:basedOn w:val="a"/>
    <w:link w:val="ac"/>
    <w:unhideWhenUsed/>
    <w:rsid w:val="00D42B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D42B3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E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5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14D9"/>
  </w:style>
  <w:style w:type="paragraph" w:styleId="af0">
    <w:name w:val="footer"/>
    <w:basedOn w:val="a"/>
    <w:link w:val="af1"/>
    <w:uiPriority w:val="99"/>
    <w:semiHidden/>
    <w:unhideWhenUsed/>
    <w:rsid w:val="0065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514D9"/>
  </w:style>
  <w:style w:type="paragraph" w:styleId="af2">
    <w:name w:val="Balloon Text"/>
    <w:basedOn w:val="a"/>
    <w:link w:val="af3"/>
    <w:uiPriority w:val="99"/>
    <w:semiHidden/>
    <w:unhideWhenUsed/>
    <w:rsid w:val="0096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0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comp</cp:lastModifiedBy>
  <cp:revision>31</cp:revision>
  <cp:lastPrinted>2021-08-28T08:33:00Z</cp:lastPrinted>
  <dcterms:created xsi:type="dcterms:W3CDTF">2019-09-07T15:59:00Z</dcterms:created>
  <dcterms:modified xsi:type="dcterms:W3CDTF">2021-11-20T16:14:00Z</dcterms:modified>
</cp:coreProperties>
</file>